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FD" w:rsidRPr="00CD5FFD" w:rsidRDefault="00CD5FFD" w:rsidP="00A0522E">
      <w:pPr>
        <w:jc w:val="both"/>
        <w:rPr>
          <w:b/>
        </w:rPr>
      </w:pPr>
      <w:r w:rsidRPr="00CD5FFD">
        <w:rPr>
          <w:b/>
        </w:rPr>
        <w:t>KVKK Aydınlatma Metni ve Açık Rıza Beyanı</w:t>
      </w:r>
    </w:p>
    <w:p w:rsidR="00CD5FFD" w:rsidRPr="00CD5FFD" w:rsidRDefault="00CD5FFD" w:rsidP="00A0522E">
      <w:pPr>
        <w:jc w:val="both"/>
        <w:rPr>
          <w:b/>
        </w:rPr>
      </w:pPr>
      <w:r w:rsidRPr="00CD5FFD">
        <w:rPr>
          <w:b/>
        </w:rPr>
        <w:t>Aydınlatma Metni</w:t>
      </w:r>
    </w:p>
    <w:p w:rsidR="00CD5FFD" w:rsidRDefault="00CD5FFD" w:rsidP="00A0522E">
      <w:pPr>
        <w:jc w:val="both"/>
      </w:pPr>
      <w:proofErr w:type="gramStart"/>
      <w:r>
        <w:t xml:space="preserve">6698 sayılı Kişisel Verilerin Korunması Kanunu (“Kanun”) gereğince, kişinin Bilgi Akademi </w:t>
      </w:r>
      <w:proofErr w:type="spellStart"/>
      <w:r>
        <w:t>webinar</w:t>
      </w:r>
      <w:proofErr w:type="spellEnd"/>
      <w:r>
        <w:t xml:space="preserve">/seminer için oluşturduğu başvuru/kayıt formu içerisinde yer alan ya da telefon/eposta/sosyal medya üzerinden ilettiği adı/soyadı, adresi, doğum yeri ve tarihi, telefon numarası, elektronik posta adresi, öğrenim durumu, eğitim bilgileri, iş deneyimleri, katıldığı eğitim, seminer, konferans ve sertifika programları, referansları ile ilgili kişiyi tanıtan her türlü bilgi ve belge, kişisel veri kapsamındadır. </w:t>
      </w:r>
      <w:proofErr w:type="gramEnd"/>
      <w:r>
        <w:t>Yukarıda bahsi geçen kişisel verileriniz; “Veri Sorumlusu” olarak Bilgi Akademi tarafından aşağıda açıklanan kapsamda işlenebilecektir.</w:t>
      </w:r>
    </w:p>
    <w:p w:rsidR="00CD5FFD" w:rsidRPr="00CD5FFD" w:rsidRDefault="00CD5FFD" w:rsidP="00A0522E">
      <w:pPr>
        <w:jc w:val="both"/>
        <w:rPr>
          <w:b/>
        </w:rPr>
      </w:pPr>
      <w:r w:rsidRPr="00CD5FFD">
        <w:rPr>
          <w:b/>
        </w:rPr>
        <w:t>1. Kişisel Verilerin Hangi Amaçla İşleneceği:</w:t>
      </w:r>
    </w:p>
    <w:p w:rsidR="00CD5FFD" w:rsidRDefault="00CD5FFD" w:rsidP="00A0522E">
      <w:pPr>
        <w:jc w:val="both"/>
      </w:pPr>
      <w:proofErr w:type="gramStart"/>
      <w:r>
        <w:t xml:space="preserve">Kişisel verileriniz, Bilgi Akademi </w:t>
      </w:r>
      <w:proofErr w:type="spellStart"/>
      <w:r>
        <w:t>webinar</w:t>
      </w:r>
      <w:proofErr w:type="spellEnd"/>
      <w:r>
        <w:t xml:space="preserve">/seminerlerine erişiminizin sağlanması amacıyla iletişim kanallarının yalnızca Bilgi Akademi tarafından kullanılması, Bilgi Akademi </w:t>
      </w:r>
      <w:proofErr w:type="spellStart"/>
      <w:r>
        <w:t>webinar</w:t>
      </w:r>
      <w:proofErr w:type="spellEnd"/>
      <w:r>
        <w:t xml:space="preserve">/seminer süreçlerinin yürütülmesi, katılımınızın sağlanması ve diğer Bilgi Akademi </w:t>
      </w:r>
      <w:proofErr w:type="spellStart"/>
      <w:r>
        <w:t>webinar</w:t>
      </w:r>
      <w:proofErr w:type="spellEnd"/>
      <w:r>
        <w:t xml:space="preserve">/seminer ve faaliyetlerinden faydalanmanız amacıyla iletişim kurmak ve </w:t>
      </w:r>
      <w:proofErr w:type="spellStart"/>
      <w:r>
        <w:t>webinar</w:t>
      </w:r>
      <w:proofErr w:type="spellEnd"/>
      <w:r>
        <w:t xml:space="preserve">/seminer sonunda sözlü, yazılı, elektronik ortamda uygulanan Anket/Değerlendirme/Araştırma formlarının anonim olarak işlenebilmesi ve böylece </w:t>
      </w:r>
      <w:proofErr w:type="spellStart"/>
      <w:r>
        <w:t>webinar</w:t>
      </w:r>
      <w:proofErr w:type="spellEnd"/>
      <w:r>
        <w:t>/seminerlerin uygulama ve içeriklerinin geliştirilmesi için talep edilebilir.</w:t>
      </w:r>
      <w:proofErr w:type="gramEnd"/>
    </w:p>
    <w:p w:rsidR="00CD5FFD" w:rsidRPr="00CD5FFD" w:rsidRDefault="00CD5FFD" w:rsidP="00A0522E">
      <w:pPr>
        <w:jc w:val="both"/>
        <w:rPr>
          <w:b/>
        </w:rPr>
      </w:pPr>
      <w:r w:rsidRPr="00CD5FFD">
        <w:rPr>
          <w:b/>
        </w:rPr>
        <w:t>2. İşlenen Kişisel Verilerin Kimlere ve Hangi Amaçla Aktarılabileceği:</w:t>
      </w:r>
    </w:p>
    <w:p w:rsidR="00CD5FFD" w:rsidRDefault="00CD5FFD" w:rsidP="00A0522E">
      <w:pPr>
        <w:jc w:val="both"/>
      </w:pPr>
      <w:r>
        <w:t>Bilgi Akademi tarafından işlenen kişisel verileriniz, Bilgi Akademi’nin yasal yükümlülüklerini yerine getirmesi amacıyla yetkili mercilerle paylaşılabilir.</w:t>
      </w:r>
    </w:p>
    <w:p w:rsidR="00CD5FFD" w:rsidRPr="00CD5FFD" w:rsidRDefault="00CD5FFD" w:rsidP="00A0522E">
      <w:pPr>
        <w:jc w:val="both"/>
        <w:rPr>
          <w:b/>
        </w:rPr>
      </w:pPr>
      <w:r w:rsidRPr="00CD5FFD">
        <w:rPr>
          <w:b/>
        </w:rPr>
        <w:t>3. Kişisel Veri Toplamanın Yöntemi ve Hukuki Sebebi:</w:t>
      </w:r>
    </w:p>
    <w:p w:rsidR="00CD5FFD" w:rsidRDefault="00CD5FFD" w:rsidP="00A0522E">
      <w:pPr>
        <w:jc w:val="both"/>
      </w:pPr>
      <w:r>
        <w:t xml:space="preserve">Kişisel verileriniz, Bilgi Akademi’nin </w:t>
      </w:r>
      <w:proofErr w:type="spellStart"/>
      <w:r>
        <w:t>webinar</w:t>
      </w:r>
      <w:proofErr w:type="spellEnd"/>
      <w:r>
        <w:t xml:space="preserve">/seminer süreçlerinin yürütülmesi, sonuçlandırılması ve bu kapsamda sizinle iletişime geçilmesi amaçlarıyla edinilmekte ve otomatik ya da otomatik olmayan yöntemlerle, sözlü, yazılı ve elektronik ortam da </w:t>
      </w:r>
      <w:proofErr w:type="gramStart"/>
      <w:r>
        <w:t>dahil</w:t>
      </w:r>
      <w:proofErr w:type="gramEnd"/>
      <w:r>
        <w:t xml:space="preserve"> olmak üzere çeşitli toplama yöntemleri vasıtasıyla toplanmaktadır.</w:t>
      </w:r>
    </w:p>
    <w:p w:rsidR="00CD5FFD" w:rsidRPr="00CD5FFD" w:rsidRDefault="00CD5FFD" w:rsidP="00A0522E">
      <w:pPr>
        <w:jc w:val="both"/>
        <w:rPr>
          <w:b/>
        </w:rPr>
      </w:pPr>
      <w:r w:rsidRPr="00CD5FFD">
        <w:rPr>
          <w:b/>
        </w:rPr>
        <w:t>4. Veri Sahibinin Kanun’un 11. maddesinde Sayılan Hakları:</w:t>
      </w:r>
    </w:p>
    <w:p w:rsidR="00CD5FFD" w:rsidRDefault="00CD5FFD" w:rsidP="00A0522E">
      <w:pPr>
        <w:jc w:val="both"/>
      </w:pPr>
      <w:proofErr w:type="gramStart"/>
      <w:r>
        <w:t xml:space="preserve">Kanun’un 11. maddesi uyarınca, kişisel veri sahibi olarak, yazılı veya Kişisel Verileri Koruma Kurulu’nun belirlediği diğer yöntemlerle (10.03.2018 tarih ve 30356 sayılı “Veri Sorumlusuna Başvuru Usul ve Esasları Hakkında Tebliğ” uyarınca; veri sahipleri, Kanun’un 11. maddesinde belirtilen hakları kapsamında taleplerini, yazılı olarak veya kayıtlı elektronik posta (KEP) adresi, güvenli elektronik imza, mobil imza ya da veri sahipleri tarafından Bilgi Akademi’ye daha önce bildirilen ve Bilgi Akademi’nin sisteminde kayıtlı bulunan elektronik posta adresini kullanmak suretiyle veya başvuru amacına yönelik geliştirilmiş bir yazılım ya da uygulama vasıtasıyla Bilgi Akademi’ye iletir.) Bilgi Akademi’ye başvurarak, kişisel verilerinizin işlenip işlenmediğini öğrenme, kişisel verileriniz işlenmişse buna ilişkin bilgi talep etme, kişisel verileriniz işleniyorsa, kişisel verilerinizin işlenme amacını ve bunların amacına uygun kullanıp kullanılmadığını öğrenme, kişisel verileriniz yurt içinde veya yurt dışında üçüncü kişilere aktarılıyorsa, kişisel verilerinizin aktarıldığı üçüncü kişileri bilme, kişisel verilerinizin eksik veya yanlış işlenmiş olması halinde bunların düzeltilmesini isteme ve bu kapsamda yapılan işlemin kişisel </w:t>
      </w:r>
      <w:r>
        <w:lastRenderedPageBreak/>
        <w:t xml:space="preserve">verilerin aktarıldığı üçüncü kişilere bildirilmesini isteme, kişisel verilerinizin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kişisel verilerinizin kanuna aykırı olarak işlenmesi sebebiyle zarara uğramanız halinde, zararın giderilmesini talep etme haklarına sahipsiniz. Yukarıda belirtilen haklarınızı kullanmak için, kimliğinizi tespit etmeye yarayan gerekli bilgiler ile Kanun’un 11. maddesinde belirtilen haklardan kullanmak istediğiniz hakkınıza yönelik açıklamalarınızı içeren talebinizi Bilgi Akademi’nin İletişim - Bilgi Akademi - Yaşam Koçluğu Eğitimi alan adlı internet sitesinde yer alan İletişim Formunu doldurarak, formun ıslak imzalı bir nüshasını “NEXT LEVEL LOFT OFİS, Kızılırmak mah. Ufuk </w:t>
      </w:r>
      <w:proofErr w:type="spellStart"/>
      <w:r>
        <w:t>Ünv</w:t>
      </w:r>
      <w:proofErr w:type="spellEnd"/>
      <w:r>
        <w:t xml:space="preserve">. </w:t>
      </w:r>
      <w:proofErr w:type="spellStart"/>
      <w:proofErr w:type="gramEnd"/>
      <w:r>
        <w:t>Cd</w:t>
      </w:r>
      <w:proofErr w:type="spellEnd"/>
      <w:r>
        <w:t xml:space="preserve"> No: 4/72-76 A, 06510 </w:t>
      </w:r>
      <w:proofErr w:type="spellStart"/>
      <w:r>
        <w:t>Söğütözü</w:t>
      </w:r>
      <w:proofErr w:type="spellEnd"/>
      <w:r>
        <w:t xml:space="preserve">/Ankara” adresine, bizzat elden iletebilir, noter kanalıyla veya Kanun’da belirtilen diğer yöntemler ile gönderebilirsiniz. Başvurunuzda yer alan talepleriniz, talebin niteliğine göre en kısa sürede ve en geç otuz gün içinde Bilgi Akademi tarafından ücretsiz olarak sonuçlandırılacaktır. Ancak, işlemin Bilgi Akademi için ayrıca bir maliyet gerektirmesi hâlinde, Kişisel Verileri Koruma Kurulu tarafından belirlenen tarifedeki ücret alınacaktır. </w:t>
      </w:r>
      <w:proofErr w:type="gramStart"/>
      <w:r>
        <w:t>(</w:t>
      </w:r>
      <w:proofErr w:type="gramEnd"/>
      <w:r>
        <w:t>10.03.2018 tarih ve 30356 sayılı Resmî Gazete ’de yayınlanan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flaş bellek gibi bir kayıt ortamında verilmesi halinde Bilgi Akademi tarafından talep edilebilecek ücret kayıt ortamının maliyetini geçemez.</w:t>
      </w:r>
      <w:proofErr w:type="gramStart"/>
      <w:r>
        <w:t>)</w:t>
      </w:r>
      <w:proofErr w:type="gramEnd"/>
    </w:p>
    <w:p w:rsidR="00CD5FFD" w:rsidRDefault="00CD5FFD" w:rsidP="00A0522E">
      <w:pPr>
        <w:jc w:val="both"/>
      </w:pPr>
      <w:proofErr w:type="gramStart"/>
      <w:r>
        <w:t>6698 sayılı Kişisel Verilerin Korunması Kanunu’nun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Aydınlatma Metnini okudum, anladım ve veri sorumlusu sıfatına sahip Bilgi Akademi tarafından bu konuda detaylı olarak bilgilendirildim.</w:t>
      </w:r>
      <w:proofErr w:type="gramEnd"/>
    </w:p>
    <w:p w:rsidR="00CD5FFD" w:rsidRPr="00CD5FFD" w:rsidRDefault="00CD5FFD" w:rsidP="00A0522E">
      <w:pPr>
        <w:jc w:val="both"/>
        <w:rPr>
          <w:b/>
          <w:sz w:val="24"/>
          <w:szCs w:val="24"/>
        </w:rPr>
      </w:pPr>
      <w:r w:rsidRPr="00CD5FFD">
        <w:rPr>
          <w:b/>
          <w:sz w:val="24"/>
          <w:szCs w:val="24"/>
        </w:rPr>
        <w:t>Açık Rıza Beyanı</w:t>
      </w:r>
    </w:p>
    <w:p w:rsidR="00CD5FFD" w:rsidRDefault="00CD5FFD" w:rsidP="00A0522E">
      <w:pPr>
        <w:jc w:val="both"/>
      </w:pPr>
      <w:r>
        <w:t xml:space="preserve">6698 sayılı Kişisel Verilerin Korunması Kanunu gereğince, kişisel verilerimin Bilgi Akademi tarafından, hangi amaçla işleneceği, işlenen kişisel verilerin kimlere ve hangi amaçla aktarılabileceği, kişisel veri toplamanın yöntemi ve hukuki sebebi ve Kanun’un 11. maddesinde sayılan diğer haklarım hususlarında bilgilendirildim. </w:t>
      </w:r>
      <w:proofErr w:type="gramStart"/>
      <w:r>
        <w:t xml:space="preserve">Başvurduğum, faydalanmak istediğim Bilgi Akademi </w:t>
      </w:r>
      <w:proofErr w:type="spellStart"/>
      <w:r>
        <w:t>webinar</w:t>
      </w:r>
      <w:proofErr w:type="spellEnd"/>
      <w:r>
        <w:t xml:space="preserve">/seminerlere katılım süreçlerimin yerine getirilmesi, bu kapsamda iletişime geçilmesi için Bilgi Akademi’ye ilettiğim her türlü kişisel verimin, Bilgi Akademi tarafından kaydedilmesine, depolanmasına, değiştirilmesine, güncellenmesine, periyodik olarak kontrol edilmesine, yeniden düzenlenmesine, sınıflandırılmasına, kaydedilmesine, kişisel verilerimin Bilgi Akademi’nin yasal yükümlülüklerini yerine getirmesi amacıyla yetkili mercilerle paylaşılmasına, yukarıda bahsi geçen kişisel verilerimin Bilgi Akademi’ye başvuran/kayıt olan/faydalanan kişi havuzunda muhafaza edilmesine, gerektiğinde Bilgi Akademi’nin sunduğu </w:t>
      </w:r>
      <w:proofErr w:type="spellStart"/>
      <w:r>
        <w:t>webinar</w:t>
      </w:r>
      <w:proofErr w:type="spellEnd"/>
      <w:r>
        <w:t>/seminer/faydalardan bilgilendirilmem için iletişime geçilmesine onay veriyorum.</w:t>
      </w:r>
      <w:proofErr w:type="gramEnd"/>
    </w:p>
    <w:p w:rsidR="00CD5FFD" w:rsidRDefault="00CD5FFD" w:rsidP="00A0522E">
      <w:pPr>
        <w:jc w:val="both"/>
      </w:pPr>
      <w:r>
        <w:t xml:space="preserve">(Fayda: Modül, Program, Seminer, </w:t>
      </w:r>
      <w:proofErr w:type="spellStart"/>
      <w:r>
        <w:t>Webinar</w:t>
      </w:r>
      <w:proofErr w:type="spellEnd"/>
      <w:r>
        <w:t xml:space="preserve"> Kampanyaları vb.) </w:t>
      </w:r>
    </w:p>
    <w:p w:rsidR="002D02C5" w:rsidRPr="00CD5FFD" w:rsidRDefault="002D02C5" w:rsidP="00A0522E">
      <w:pPr>
        <w:jc w:val="both"/>
      </w:pPr>
    </w:p>
    <w:sectPr w:rsidR="002D02C5" w:rsidRPr="00CD5FFD" w:rsidSect="002D0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C0665"/>
    <w:rsid w:val="002D02C5"/>
    <w:rsid w:val="005C0665"/>
    <w:rsid w:val="00A0522E"/>
    <w:rsid w:val="00CD5FFD"/>
    <w:rsid w:val="00EA2B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C5"/>
  </w:style>
  <w:style w:type="paragraph" w:styleId="Balk2">
    <w:name w:val="heading 2"/>
    <w:basedOn w:val="Normal"/>
    <w:link w:val="Balk2Char"/>
    <w:uiPriority w:val="9"/>
    <w:qFormat/>
    <w:rsid w:val="00EA2B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A2B8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2B8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A2B8E"/>
    <w:rPr>
      <w:rFonts w:ascii="Times New Roman" w:eastAsia="Times New Roman" w:hAnsi="Times New Roman" w:cs="Times New Roman"/>
      <w:b/>
      <w:bCs/>
      <w:sz w:val="24"/>
      <w:szCs w:val="24"/>
      <w:lang w:eastAsia="tr-TR"/>
    </w:rPr>
  </w:style>
  <w:style w:type="character" w:styleId="Vurgu">
    <w:name w:val="Emphasis"/>
    <w:basedOn w:val="VarsaylanParagrafYazTipi"/>
    <w:uiPriority w:val="20"/>
    <w:qFormat/>
    <w:rsid w:val="00EA2B8E"/>
    <w:rPr>
      <w:i/>
      <w:iCs/>
    </w:rPr>
  </w:style>
  <w:style w:type="paragraph" w:styleId="NormalWeb">
    <w:name w:val="Normal (Web)"/>
    <w:basedOn w:val="Normal"/>
    <w:uiPriority w:val="99"/>
    <w:semiHidden/>
    <w:unhideWhenUsed/>
    <w:rsid w:val="00EA2B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2B8E"/>
    <w:rPr>
      <w:color w:val="0000FF"/>
      <w:u w:val="single"/>
    </w:rPr>
  </w:style>
</w:styles>
</file>

<file path=word/webSettings.xml><?xml version="1.0" encoding="utf-8"?>
<w:webSettings xmlns:r="http://schemas.openxmlformats.org/officeDocument/2006/relationships" xmlns:w="http://schemas.openxmlformats.org/wordprocessingml/2006/main">
  <w:divs>
    <w:div w:id="736590707">
      <w:bodyDiv w:val="1"/>
      <w:marLeft w:val="0"/>
      <w:marRight w:val="0"/>
      <w:marTop w:val="0"/>
      <w:marBottom w:val="0"/>
      <w:divBdr>
        <w:top w:val="none" w:sz="0" w:space="0" w:color="auto"/>
        <w:left w:val="none" w:sz="0" w:space="0" w:color="auto"/>
        <w:bottom w:val="none" w:sz="0" w:space="0" w:color="auto"/>
        <w:right w:val="none" w:sz="0" w:space="0" w:color="auto"/>
      </w:divBdr>
      <w:divsChild>
        <w:div w:id="110396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1037</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Nursel Kalender</dc:creator>
  <cp:lastModifiedBy>Nursel Kalender</cp:lastModifiedBy>
  <cp:revision>2</cp:revision>
  <dcterms:created xsi:type="dcterms:W3CDTF">2024-03-22T19:03:00Z</dcterms:created>
  <dcterms:modified xsi:type="dcterms:W3CDTF">2024-03-22T20:24:00Z</dcterms:modified>
</cp:coreProperties>
</file>